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9481"/>
        <w:tblW w:w="10700" w:type="dxa"/>
        <w:tblCellMar>
          <w:left w:w="70" w:type="dxa"/>
          <w:right w:w="70" w:type="dxa"/>
        </w:tblCellMar>
        <w:tblLook w:val="04A0" w:firstRow="1" w:lastRow="0" w:firstColumn="1" w:lastColumn="0" w:noHBand="0" w:noVBand="1"/>
      </w:tblPr>
      <w:tblGrid>
        <w:gridCol w:w="980"/>
        <w:gridCol w:w="980"/>
        <w:gridCol w:w="5138"/>
        <w:gridCol w:w="3602"/>
      </w:tblGrid>
      <w:tr w:rsidR="0036091D" w:rsidRPr="0036091D" w:rsidTr="0036091D">
        <w:trPr>
          <w:trHeight w:val="465"/>
        </w:trPr>
        <w:tc>
          <w:tcPr>
            <w:tcW w:w="980" w:type="dxa"/>
            <w:tcBorders>
              <w:bottom w:val="single" w:sz="8" w:space="0" w:color="auto"/>
            </w:tcBorders>
            <w:shd w:val="clear" w:color="auto" w:fill="auto"/>
            <w:noWrap/>
            <w:vAlign w:val="center"/>
            <w:hideMark/>
          </w:tcPr>
          <w:p w:rsidR="0036091D" w:rsidRPr="0036091D" w:rsidRDefault="0036091D" w:rsidP="0036091D">
            <w:pPr>
              <w:spacing w:after="0" w:line="240" w:lineRule="auto"/>
              <w:rPr>
                <w:rFonts w:ascii="Calibri" w:eastAsia="Times New Roman" w:hAnsi="Calibri" w:cs="Times New Roman"/>
                <w:b/>
                <w:bCs/>
                <w:color w:val="000000"/>
                <w:lang w:eastAsia="tr-TR"/>
              </w:rPr>
            </w:pPr>
            <w:r w:rsidRPr="0036091D">
              <w:rPr>
                <w:rFonts w:ascii="Calibri" w:eastAsia="Times New Roman" w:hAnsi="Calibri" w:cs="Times New Roman"/>
                <w:b/>
                <w:bCs/>
                <w:color w:val="000000"/>
                <w:lang w:eastAsia="tr-TR"/>
              </w:rPr>
              <w:t>SIRA</w:t>
            </w:r>
          </w:p>
        </w:tc>
        <w:tc>
          <w:tcPr>
            <w:tcW w:w="980" w:type="dxa"/>
            <w:tcBorders>
              <w:bottom w:val="single" w:sz="8" w:space="0" w:color="auto"/>
            </w:tcBorders>
            <w:shd w:val="clear" w:color="auto" w:fill="auto"/>
            <w:noWrap/>
            <w:vAlign w:val="center"/>
            <w:hideMark/>
          </w:tcPr>
          <w:p w:rsidR="0036091D" w:rsidRPr="0036091D" w:rsidRDefault="0036091D" w:rsidP="0036091D">
            <w:pPr>
              <w:spacing w:after="0" w:line="240" w:lineRule="auto"/>
              <w:rPr>
                <w:rFonts w:ascii="Calibri" w:eastAsia="Times New Roman" w:hAnsi="Calibri" w:cs="Times New Roman"/>
                <w:b/>
                <w:bCs/>
                <w:color w:val="000000"/>
                <w:lang w:eastAsia="tr-TR"/>
              </w:rPr>
            </w:pPr>
            <w:r w:rsidRPr="0036091D">
              <w:rPr>
                <w:rFonts w:ascii="Calibri" w:eastAsia="Times New Roman" w:hAnsi="Calibri" w:cs="Times New Roman"/>
                <w:b/>
                <w:bCs/>
                <w:color w:val="000000"/>
                <w:lang w:eastAsia="tr-TR"/>
              </w:rPr>
              <w:t>DENEY</w:t>
            </w:r>
          </w:p>
        </w:tc>
        <w:tc>
          <w:tcPr>
            <w:tcW w:w="5138" w:type="dxa"/>
            <w:tcBorders>
              <w:bottom w:val="single" w:sz="8" w:space="0" w:color="auto"/>
            </w:tcBorders>
            <w:shd w:val="clear" w:color="auto" w:fill="auto"/>
            <w:noWrap/>
            <w:vAlign w:val="center"/>
            <w:hideMark/>
          </w:tcPr>
          <w:p w:rsidR="0036091D" w:rsidRPr="0036091D" w:rsidRDefault="0036091D" w:rsidP="0036091D">
            <w:pPr>
              <w:spacing w:after="0" w:line="240" w:lineRule="auto"/>
              <w:rPr>
                <w:rFonts w:ascii="Calibri" w:eastAsia="Times New Roman" w:hAnsi="Calibri" w:cs="Times New Roman"/>
                <w:b/>
                <w:bCs/>
                <w:color w:val="000000"/>
                <w:lang w:eastAsia="tr-TR"/>
              </w:rPr>
            </w:pPr>
            <w:r w:rsidRPr="0036091D">
              <w:rPr>
                <w:rFonts w:ascii="Calibri" w:eastAsia="Times New Roman" w:hAnsi="Calibri" w:cs="Times New Roman"/>
                <w:b/>
                <w:bCs/>
                <w:color w:val="000000"/>
                <w:lang w:eastAsia="tr-TR"/>
              </w:rPr>
              <w:t>DENEY ADI</w:t>
            </w:r>
          </w:p>
        </w:tc>
        <w:tc>
          <w:tcPr>
            <w:tcW w:w="3602" w:type="dxa"/>
            <w:tcBorders>
              <w:bottom w:val="single" w:sz="8" w:space="0" w:color="auto"/>
            </w:tcBorders>
            <w:shd w:val="clear" w:color="auto" w:fill="auto"/>
            <w:noWrap/>
            <w:vAlign w:val="center"/>
            <w:hideMark/>
          </w:tcPr>
          <w:p w:rsidR="0036091D" w:rsidRPr="0036091D" w:rsidRDefault="0036091D" w:rsidP="0036091D">
            <w:pPr>
              <w:spacing w:after="0" w:line="240" w:lineRule="auto"/>
              <w:rPr>
                <w:rFonts w:ascii="Calibri" w:eastAsia="Times New Roman" w:hAnsi="Calibri" w:cs="Times New Roman"/>
                <w:b/>
                <w:bCs/>
                <w:color w:val="000000"/>
                <w:lang w:eastAsia="tr-TR"/>
              </w:rPr>
            </w:pPr>
            <w:r w:rsidRPr="0036091D">
              <w:rPr>
                <w:rFonts w:ascii="Calibri" w:eastAsia="Times New Roman" w:hAnsi="Calibri" w:cs="Times New Roman"/>
                <w:b/>
                <w:bCs/>
                <w:color w:val="000000"/>
                <w:lang w:eastAsia="tr-TR"/>
              </w:rPr>
              <w:t>DENEY SORUMLUSU</w:t>
            </w:r>
          </w:p>
        </w:tc>
      </w:tr>
      <w:tr w:rsidR="0036091D" w:rsidRPr="0036091D" w:rsidTr="00A07A4E">
        <w:trPr>
          <w:trHeight w:val="465"/>
        </w:trPr>
        <w:tc>
          <w:tcPr>
            <w:tcW w:w="980" w:type="dxa"/>
            <w:tcBorders>
              <w:top w:val="single" w:sz="8" w:space="0" w:color="auto"/>
              <w:left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1</w:t>
            </w:r>
          </w:p>
        </w:tc>
        <w:tc>
          <w:tcPr>
            <w:tcW w:w="980" w:type="dxa"/>
            <w:tcBorders>
              <w:top w:val="single" w:sz="8" w:space="0" w:color="auto"/>
              <w:left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1</w:t>
            </w:r>
          </w:p>
        </w:tc>
        <w:tc>
          <w:tcPr>
            <w:tcW w:w="5138" w:type="dxa"/>
            <w:tcBorders>
              <w:top w:val="single" w:sz="8" w:space="0" w:color="auto"/>
              <w:left w:val="nil"/>
              <w:right w:val="nil"/>
            </w:tcBorders>
            <w:shd w:val="clear" w:color="000000" w:fill="D9D9D9"/>
            <w:noWrap/>
            <w:vAlign w:val="center"/>
            <w:hideMark/>
          </w:tcPr>
          <w:p w:rsidR="0036091D" w:rsidRPr="0036091D" w:rsidRDefault="00EC1C0F" w:rsidP="0036091D">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PCM</w:t>
            </w:r>
          </w:p>
        </w:tc>
        <w:tc>
          <w:tcPr>
            <w:tcW w:w="3602" w:type="dxa"/>
            <w:tcBorders>
              <w:top w:val="single" w:sz="8" w:space="0" w:color="auto"/>
              <w:left w:val="nil"/>
              <w:bottom w:val="nil"/>
              <w:right w:val="nil"/>
            </w:tcBorders>
            <w:shd w:val="clear" w:color="000000" w:fill="D9D9D9"/>
            <w:noWrap/>
            <w:vAlign w:val="center"/>
          </w:tcPr>
          <w:p w:rsidR="0036091D" w:rsidRPr="007D2CEA" w:rsidRDefault="00FA060A" w:rsidP="00ED5D06">
            <w:pPr>
              <w:spacing w:after="0" w:line="240" w:lineRule="auto"/>
              <w:rPr>
                <w:rFonts w:ascii="Calibri" w:eastAsia="Times New Roman" w:hAnsi="Calibri" w:cs="Times New Roman"/>
                <w:color w:val="FF0000"/>
                <w:lang w:eastAsia="tr-TR"/>
              </w:rPr>
            </w:pPr>
            <w:proofErr w:type="spellStart"/>
            <w:proofErr w:type="gramStart"/>
            <w:r w:rsidRPr="00B56280">
              <w:rPr>
                <w:rFonts w:ascii="Calibri" w:eastAsia="Times New Roman" w:hAnsi="Calibri" w:cs="Times New Roman"/>
                <w:lang w:eastAsia="tr-TR"/>
              </w:rPr>
              <w:t>Arş.Gör</w:t>
            </w:r>
            <w:proofErr w:type="spellEnd"/>
            <w:proofErr w:type="gramEnd"/>
            <w:r w:rsidRPr="00B56280">
              <w:rPr>
                <w:rFonts w:ascii="Calibri" w:eastAsia="Times New Roman" w:hAnsi="Calibri" w:cs="Times New Roman"/>
                <w:lang w:eastAsia="tr-TR"/>
              </w:rPr>
              <w:t xml:space="preserve">. </w:t>
            </w:r>
            <w:r w:rsidR="00ED5D06">
              <w:rPr>
                <w:rFonts w:ascii="Calibri" w:eastAsia="Times New Roman" w:hAnsi="Calibri" w:cs="Times New Roman"/>
                <w:color w:val="000000"/>
                <w:lang w:eastAsia="tr-TR"/>
              </w:rPr>
              <w:t xml:space="preserve"> </w:t>
            </w:r>
            <w:r w:rsidR="00ED5D06">
              <w:rPr>
                <w:rFonts w:ascii="Calibri" w:eastAsia="Times New Roman" w:hAnsi="Calibri" w:cs="Times New Roman"/>
                <w:color w:val="000000"/>
                <w:lang w:eastAsia="tr-TR"/>
              </w:rPr>
              <w:t>Melike ESEN GÜNGÖR</w:t>
            </w:r>
          </w:p>
        </w:tc>
      </w:tr>
      <w:tr w:rsidR="0036091D" w:rsidRPr="0036091D" w:rsidTr="00A07A4E">
        <w:trPr>
          <w:trHeight w:val="465"/>
        </w:trPr>
        <w:tc>
          <w:tcPr>
            <w:tcW w:w="980" w:type="dxa"/>
            <w:tcBorders>
              <w:top w:val="nil"/>
              <w:bottom w:val="nil"/>
              <w:right w:val="nil"/>
            </w:tcBorders>
            <w:shd w:val="clear" w:color="000000" w:fill="FFFFFF"/>
            <w:noWrap/>
            <w:vAlign w:val="center"/>
            <w:hideMark/>
          </w:tcPr>
          <w:p w:rsidR="0036091D" w:rsidRPr="00BA3366" w:rsidRDefault="0036091D" w:rsidP="0036091D">
            <w:pPr>
              <w:spacing w:after="0" w:line="240" w:lineRule="auto"/>
              <w:jc w:val="center"/>
              <w:rPr>
                <w:rFonts w:ascii="Calibri" w:eastAsia="Times New Roman" w:hAnsi="Calibri" w:cs="Times New Roman"/>
                <w:color w:val="000000"/>
                <w:lang w:eastAsia="tr-TR"/>
              </w:rPr>
            </w:pPr>
            <w:r w:rsidRPr="00BA3366">
              <w:rPr>
                <w:rFonts w:ascii="Calibri" w:eastAsia="Times New Roman" w:hAnsi="Calibri" w:cs="Times New Roman"/>
                <w:color w:val="000000"/>
                <w:lang w:eastAsia="tr-TR"/>
              </w:rPr>
              <w:t>2</w:t>
            </w:r>
          </w:p>
        </w:tc>
        <w:tc>
          <w:tcPr>
            <w:tcW w:w="980" w:type="dxa"/>
            <w:tcBorders>
              <w:top w:val="nil"/>
              <w:left w:val="nil"/>
              <w:bottom w:val="nil"/>
              <w:right w:val="nil"/>
            </w:tcBorders>
            <w:shd w:val="clear" w:color="auto" w:fill="auto"/>
            <w:noWrap/>
            <w:vAlign w:val="center"/>
            <w:hideMark/>
          </w:tcPr>
          <w:p w:rsidR="0036091D" w:rsidRPr="00BA3366" w:rsidRDefault="0036091D" w:rsidP="0036091D">
            <w:pPr>
              <w:spacing w:after="0" w:line="240" w:lineRule="auto"/>
              <w:jc w:val="center"/>
              <w:rPr>
                <w:rFonts w:ascii="Calibri" w:eastAsia="Times New Roman" w:hAnsi="Calibri" w:cs="Times New Roman"/>
                <w:color w:val="000000"/>
                <w:lang w:eastAsia="tr-TR"/>
              </w:rPr>
            </w:pPr>
            <w:r w:rsidRPr="00BA3366">
              <w:rPr>
                <w:rFonts w:ascii="Calibri" w:eastAsia="Times New Roman" w:hAnsi="Calibri" w:cs="Times New Roman"/>
                <w:color w:val="000000"/>
                <w:lang w:eastAsia="tr-TR"/>
              </w:rPr>
              <w:t>DENEY 2</w:t>
            </w:r>
          </w:p>
        </w:tc>
        <w:tc>
          <w:tcPr>
            <w:tcW w:w="5138" w:type="dxa"/>
            <w:tcBorders>
              <w:top w:val="nil"/>
              <w:left w:val="nil"/>
              <w:bottom w:val="nil"/>
              <w:right w:val="nil"/>
            </w:tcBorders>
            <w:shd w:val="clear" w:color="auto" w:fill="auto"/>
            <w:noWrap/>
            <w:vAlign w:val="center"/>
            <w:hideMark/>
          </w:tcPr>
          <w:p w:rsidR="0036091D" w:rsidRPr="00BA3366" w:rsidRDefault="00EC1C0F" w:rsidP="0036091D">
            <w:pPr>
              <w:spacing w:after="0" w:line="240" w:lineRule="auto"/>
              <w:rPr>
                <w:rFonts w:ascii="Calibri" w:eastAsia="Times New Roman" w:hAnsi="Calibri" w:cs="Times New Roman"/>
                <w:color w:val="000000"/>
                <w:lang w:eastAsia="tr-TR"/>
              </w:rPr>
            </w:pPr>
            <w:r w:rsidRPr="00BA3366">
              <w:rPr>
                <w:rFonts w:ascii="Calibri" w:eastAsia="Times New Roman" w:hAnsi="Calibri" w:cs="Times New Roman"/>
                <w:color w:val="000000"/>
                <w:lang w:eastAsia="tr-TR"/>
              </w:rPr>
              <w:t>PWM</w:t>
            </w:r>
          </w:p>
        </w:tc>
        <w:tc>
          <w:tcPr>
            <w:tcW w:w="3602" w:type="dxa"/>
            <w:tcBorders>
              <w:top w:val="nil"/>
              <w:left w:val="nil"/>
              <w:bottom w:val="nil"/>
              <w:right w:val="nil"/>
            </w:tcBorders>
            <w:shd w:val="clear" w:color="auto" w:fill="auto"/>
            <w:noWrap/>
            <w:vAlign w:val="center"/>
          </w:tcPr>
          <w:p w:rsidR="0036091D" w:rsidRPr="00BA3366" w:rsidRDefault="00FA060A" w:rsidP="00ED5D06">
            <w:pPr>
              <w:spacing w:after="0" w:line="240" w:lineRule="auto"/>
              <w:rPr>
                <w:rFonts w:ascii="Calibri" w:eastAsia="Times New Roman" w:hAnsi="Calibri" w:cs="Times New Roman"/>
                <w:color w:val="000000"/>
                <w:lang w:eastAsia="tr-TR"/>
              </w:rPr>
            </w:pPr>
            <w:proofErr w:type="spellStart"/>
            <w:proofErr w:type="gramStart"/>
            <w:r w:rsidRPr="00BA3366">
              <w:rPr>
                <w:rFonts w:ascii="Calibri" w:eastAsia="Times New Roman" w:hAnsi="Calibri" w:cs="Times New Roman"/>
                <w:color w:val="000000"/>
                <w:lang w:eastAsia="tr-TR"/>
              </w:rPr>
              <w:t>Arş.Gör</w:t>
            </w:r>
            <w:proofErr w:type="spellEnd"/>
            <w:proofErr w:type="gramEnd"/>
            <w:r w:rsidRPr="00BA3366">
              <w:rPr>
                <w:rFonts w:ascii="Calibri" w:eastAsia="Times New Roman" w:hAnsi="Calibri" w:cs="Times New Roman"/>
                <w:color w:val="000000"/>
                <w:lang w:eastAsia="tr-TR"/>
              </w:rPr>
              <w:t xml:space="preserve">. </w:t>
            </w:r>
            <w:r w:rsidR="00ED5D06">
              <w:rPr>
                <w:rFonts w:ascii="Calibri" w:eastAsia="Times New Roman" w:hAnsi="Calibri" w:cs="Times New Roman"/>
                <w:lang w:eastAsia="tr-TR"/>
              </w:rPr>
              <w:t xml:space="preserve"> </w:t>
            </w:r>
            <w:r w:rsidR="00ED5D06">
              <w:rPr>
                <w:rFonts w:ascii="Calibri" w:eastAsia="Times New Roman" w:hAnsi="Calibri" w:cs="Times New Roman"/>
                <w:lang w:eastAsia="tr-TR"/>
              </w:rPr>
              <w:t>Kıvanç DOĞAN</w:t>
            </w:r>
            <w:r w:rsidR="00ED5D06">
              <w:rPr>
                <w:rFonts w:ascii="Calibri" w:eastAsia="Times New Roman" w:hAnsi="Calibri" w:cs="Times New Roman"/>
                <w:color w:val="000000"/>
                <w:lang w:eastAsia="tr-TR"/>
              </w:rPr>
              <w:t xml:space="preserve"> </w:t>
            </w:r>
          </w:p>
        </w:tc>
      </w:tr>
      <w:tr w:rsidR="0036091D" w:rsidRPr="0036091D" w:rsidTr="00A07A4E">
        <w:trPr>
          <w:trHeight w:val="465"/>
        </w:trPr>
        <w:tc>
          <w:tcPr>
            <w:tcW w:w="980" w:type="dxa"/>
            <w:tcBorders>
              <w:top w:val="nil"/>
              <w:left w:val="nil"/>
              <w:bottom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3</w:t>
            </w:r>
          </w:p>
        </w:tc>
        <w:tc>
          <w:tcPr>
            <w:tcW w:w="980" w:type="dxa"/>
            <w:tcBorders>
              <w:top w:val="nil"/>
              <w:left w:val="nil"/>
              <w:bottom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3</w:t>
            </w:r>
          </w:p>
        </w:tc>
        <w:tc>
          <w:tcPr>
            <w:tcW w:w="5138" w:type="dxa"/>
            <w:tcBorders>
              <w:top w:val="nil"/>
              <w:left w:val="nil"/>
              <w:bottom w:val="nil"/>
              <w:right w:val="nil"/>
            </w:tcBorders>
            <w:shd w:val="clear" w:color="000000" w:fill="D9D9D9"/>
            <w:noWrap/>
            <w:vAlign w:val="center"/>
            <w:hideMark/>
          </w:tcPr>
          <w:p w:rsidR="0036091D" w:rsidRPr="0036091D" w:rsidRDefault="00EC1C0F" w:rsidP="0036091D">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DELTA MOD/CVSD</w:t>
            </w:r>
          </w:p>
        </w:tc>
        <w:tc>
          <w:tcPr>
            <w:tcW w:w="3602" w:type="dxa"/>
            <w:tcBorders>
              <w:top w:val="nil"/>
              <w:left w:val="nil"/>
              <w:bottom w:val="nil"/>
              <w:right w:val="nil"/>
            </w:tcBorders>
            <w:shd w:val="clear" w:color="000000" w:fill="D9D9D9"/>
            <w:noWrap/>
            <w:vAlign w:val="center"/>
          </w:tcPr>
          <w:p w:rsidR="0036091D" w:rsidRPr="0036091D" w:rsidRDefault="00FA060A" w:rsidP="00672457">
            <w:pPr>
              <w:spacing w:after="0" w:line="240" w:lineRule="auto"/>
              <w:rPr>
                <w:rFonts w:ascii="Calibri" w:eastAsia="Times New Roman" w:hAnsi="Calibri" w:cs="Times New Roman"/>
                <w:color w:val="000000"/>
                <w:lang w:eastAsia="tr-TR"/>
              </w:rPr>
            </w:pPr>
            <w:proofErr w:type="spellStart"/>
            <w:r>
              <w:rPr>
                <w:rFonts w:ascii="Calibri" w:eastAsia="Times New Roman" w:hAnsi="Calibri" w:cs="Times New Roman"/>
                <w:color w:val="000000"/>
                <w:lang w:eastAsia="tr-TR"/>
              </w:rPr>
              <w:t>Arş.Gör</w:t>
            </w:r>
            <w:proofErr w:type="spellEnd"/>
            <w:r>
              <w:rPr>
                <w:rFonts w:ascii="Calibri" w:eastAsia="Times New Roman" w:hAnsi="Calibri" w:cs="Times New Roman"/>
                <w:color w:val="000000"/>
                <w:lang w:eastAsia="tr-TR"/>
              </w:rPr>
              <w:t xml:space="preserve">. </w:t>
            </w:r>
            <w:r w:rsidR="00672457">
              <w:rPr>
                <w:rFonts w:ascii="Calibri" w:eastAsia="Times New Roman" w:hAnsi="Calibri" w:cs="Times New Roman"/>
                <w:color w:val="000000"/>
                <w:lang w:eastAsia="tr-TR"/>
              </w:rPr>
              <w:t>İrem GÖRGÖZ</w:t>
            </w:r>
          </w:p>
        </w:tc>
      </w:tr>
      <w:tr w:rsidR="0036091D" w:rsidRPr="0036091D" w:rsidTr="00A07A4E">
        <w:trPr>
          <w:trHeight w:val="465"/>
        </w:trPr>
        <w:tc>
          <w:tcPr>
            <w:tcW w:w="980" w:type="dxa"/>
            <w:tcBorders>
              <w:top w:val="nil"/>
              <w:bottom w:val="nil"/>
              <w:right w:val="nil"/>
            </w:tcBorders>
            <w:shd w:val="clear" w:color="000000" w:fill="FFFFFF"/>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4</w:t>
            </w:r>
          </w:p>
        </w:tc>
        <w:tc>
          <w:tcPr>
            <w:tcW w:w="980" w:type="dxa"/>
            <w:tcBorders>
              <w:top w:val="nil"/>
              <w:left w:val="nil"/>
              <w:bottom w:val="nil"/>
              <w:right w:val="nil"/>
            </w:tcBorders>
            <w:shd w:val="clear" w:color="auto" w:fill="auto"/>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4</w:t>
            </w:r>
          </w:p>
        </w:tc>
        <w:tc>
          <w:tcPr>
            <w:tcW w:w="5138" w:type="dxa"/>
            <w:tcBorders>
              <w:top w:val="nil"/>
              <w:left w:val="nil"/>
              <w:bottom w:val="nil"/>
              <w:right w:val="nil"/>
            </w:tcBorders>
            <w:shd w:val="clear" w:color="auto" w:fill="auto"/>
            <w:noWrap/>
            <w:vAlign w:val="center"/>
            <w:hideMark/>
          </w:tcPr>
          <w:p w:rsidR="0036091D" w:rsidRPr="00B56280" w:rsidRDefault="00EC1C0F" w:rsidP="0036091D">
            <w:pPr>
              <w:spacing w:after="0" w:line="240" w:lineRule="auto"/>
              <w:rPr>
                <w:rFonts w:ascii="Calibri" w:eastAsia="Times New Roman" w:hAnsi="Calibri" w:cs="Times New Roman"/>
                <w:lang w:eastAsia="tr-TR"/>
              </w:rPr>
            </w:pPr>
            <w:r w:rsidRPr="00B56280">
              <w:rPr>
                <w:rFonts w:ascii="Calibri" w:eastAsia="Times New Roman" w:hAnsi="Calibri" w:cs="Times New Roman"/>
                <w:lang w:eastAsia="tr-TR"/>
              </w:rPr>
              <w:t>ASK MODÜLATÖR/DEMODÜLATÖR</w:t>
            </w:r>
          </w:p>
        </w:tc>
        <w:tc>
          <w:tcPr>
            <w:tcW w:w="3602" w:type="dxa"/>
            <w:tcBorders>
              <w:top w:val="nil"/>
              <w:left w:val="nil"/>
              <w:bottom w:val="nil"/>
              <w:right w:val="nil"/>
            </w:tcBorders>
            <w:shd w:val="clear" w:color="auto" w:fill="auto"/>
            <w:noWrap/>
            <w:vAlign w:val="center"/>
          </w:tcPr>
          <w:p w:rsidR="0036091D" w:rsidRPr="00294E24" w:rsidRDefault="00FA060A" w:rsidP="007D2CEA">
            <w:pPr>
              <w:spacing w:after="0" w:line="240" w:lineRule="auto"/>
              <w:rPr>
                <w:rFonts w:ascii="Calibri" w:eastAsia="Times New Roman" w:hAnsi="Calibri" w:cs="Times New Roman"/>
                <w:lang w:eastAsia="tr-TR"/>
              </w:rPr>
            </w:pPr>
            <w:proofErr w:type="spellStart"/>
            <w:proofErr w:type="gramStart"/>
            <w:r w:rsidRPr="00294E24">
              <w:rPr>
                <w:rFonts w:ascii="Calibri" w:eastAsia="Times New Roman" w:hAnsi="Calibri" w:cs="Times New Roman"/>
                <w:lang w:eastAsia="tr-TR"/>
              </w:rPr>
              <w:t>Arş.Gör</w:t>
            </w:r>
            <w:proofErr w:type="spellEnd"/>
            <w:proofErr w:type="gramEnd"/>
            <w:r w:rsidRPr="00294E24">
              <w:rPr>
                <w:rFonts w:ascii="Calibri" w:eastAsia="Times New Roman" w:hAnsi="Calibri" w:cs="Times New Roman"/>
                <w:lang w:eastAsia="tr-TR"/>
              </w:rPr>
              <w:t xml:space="preserve">. </w:t>
            </w:r>
            <w:r w:rsidR="007D2CEA" w:rsidRPr="00294E24">
              <w:rPr>
                <w:rFonts w:ascii="Calibri" w:eastAsia="Times New Roman" w:hAnsi="Calibri" w:cs="Times New Roman"/>
                <w:lang w:eastAsia="tr-TR"/>
              </w:rPr>
              <w:t>Erman ÖZPOLAT</w:t>
            </w:r>
          </w:p>
        </w:tc>
      </w:tr>
      <w:tr w:rsidR="0036091D" w:rsidRPr="0036091D" w:rsidTr="00A07A4E">
        <w:trPr>
          <w:trHeight w:val="465"/>
        </w:trPr>
        <w:tc>
          <w:tcPr>
            <w:tcW w:w="980" w:type="dxa"/>
            <w:tcBorders>
              <w:top w:val="nil"/>
              <w:left w:val="nil"/>
              <w:bottom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5</w:t>
            </w:r>
          </w:p>
        </w:tc>
        <w:tc>
          <w:tcPr>
            <w:tcW w:w="980" w:type="dxa"/>
            <w:tcBorders>
              <w:top w:val="nil"/>
              <w:left w:val="nil"/>
              <w:bottom w:val="nil"/>
              <w:right w:val="nil"/>
            </w:tcBorders>
            <w:shd w:val="clear" w:color="000000" w:fill="D9D9D9"/>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5</w:t>
            </w:r>
          </w:p>
        </w:tc>
        <w:tc>
          <w:tcPr>
            <w:tcW w:w="5138" w:type="dxa"/>
            <w:tcBorders>
              <w:top w:val="nil"/>
              <w:left w:val="nil"/>
              <w:bottom w:val="nil"/>
              <w:right w:val="nil"/>
            </w:tcBorders>
            <w:shd w:val="clear" w:color="000000" w:fill="D9D9D9"/>
            <w:noWrap/>
            <w:vAlign w:val="center"/>
            <w:hideMark/>
          </w:tcPr>
          <w:p w:rsidR="0036091D" w:rsidRPr="00B56280" w:rsidRDefault="00EC1C0F" w:rsidP="00FC701D">
            <w:pPr>
              <w:spacing w:after="0" w:line="240" w:lineRule="auto"/>
              <w:rPr>
                <w:rFonts w:ascii="Calibri" w:eastAsia="Times New Roman" w:hAnsi="Calibri" w:cs="Times New Roman"/>
                <w:lang w:eastAsia="tr-TR"/>
              </w:rPr>
            </w:pPr>
            <w:r w:rsidRPr="00B56280">
              <w:rPr>
                <w:rFonts w:ascii="Calibri" w:eastAsia="Times New Roman" w:hAnsi="Calibri" w:cs="Times New Roman"/>
                <w:lang w:eastAsia="tr-TR"/>
              </w:rPr>
              <w:t>FSK MODÜLATÖR/DEMODÜLATÖR</w:t>
            </w:r>
          </w:p>
        </w:tc>
        <w:tc>
          <w:tcPr>
            <w:tcW w:w="3602" w:type="dxa"/>
            <w:tcBorders>
              <w:top w:val="nil"/>
              <w:left w:val="nil"/>
              <w:bottom w:val="nil"/>
              <w:right w:val="nil"/>
            </w:tcBorders>
            <w:shd w:val="clear" w:color="000000" w:fill="D9D9D9"/>
            <w:noWrap/>
            <w:vAlign w:val="center"/>
          </w:tcPr>
          <w:p w:rsidR="0036091D" w:rsidRPr="00B56280" w:rsidRDefault="00FA060A" w:rsidP="00672457">
            <w:pPr>
              <w:spacing w:after="0" w:line="240" w:lineRule="auto"/>
              <w:rPr>
                <w:rFonts w:ascii="Calibri" w:eastAsia="Times New Roman" w:hAnsi="Calibri" w:cs="Times New Roman"/>
                <w:lang w:eastAsia="tr-TR"/>
              </w:rPr>
            </w:pPr>
            <w:proofErr w:type="spellStart"/>
            <w:r w:rsidRPr="00B56280">
              <w:rPr>
                <w:rFonts w:ascii="Calibri" w:eastAsia="Times New Roman" w:hAnsi="Calibri" w:cs="Times New Roman"/>
                <w:lang w:eastAsia="tr-TR"/>
              </w:rPr>
              <w:t>Arş.Gör</w:t>
            </w:r>
            <w:proofErr w:type="spellEnd"/>
            <w:r w:rsidRPr="00B56280">
              <w:rPr>
                <w:rFonts w:ascii="Calibri" w:eastAsia="Times New Roman" w:hAnsi="Calibri" w:cs="Times New Roman"/>
                <w:lang w:eastAsia="tr-TR"/>
              </w:rPr>
              <w:t xml:space="preserve">. Bircan </w:t>
            </w:r>
            <w:r w:rsidR="00672457">
              <w:rPr>
                <w:rFonts w:ascii="Calibri" w:eastAsia="Times New Roman" w:hAnsi="Calibri" w:cs="Times New Roman"/>
                <w:lang w:eastAsia="tr-TR"/>
              </w:rPr>
              <w:t>ÇALIŞIR</w:t>
            </w:r>
          </w:p>
        </w:tc>
      </w:tr>
      <w:tr w:rsidR="0036091D" w:rsidRPr="0036091D" w:rsidTr="00A07A4E">
        <w:trPr>
          <w:trHeight w:val="465"/>
        </w:trPr>
        <w:tc>
          <w:tcPr>
            <w:tcW w:w="980" w:type="dxa"/>
            <w:tcBorders>
              <w:top w:val="nil"/>
              <w:left w:val="nil"/>
              <w:bottom w:val="nil"/>
              <w:right w:val="nil"/>
            </w:tcBorders>
            <w:shd w:val="clear" w:color="auto" w:fill="auto"/>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6</w:t>
            </w:r>
          </w:p>
        </w:tc>
        <w:tc>
          <w:tcPr>
            <w:tcW w:w="980" w:type="dxa"/>
            <w:tcBorders>
              <w:top w:val="nil"/>
              <w:left w:val="nil"/>
              <w:bottom w:val="nil"/>
              <w:right w:val="nil"/>
            </w:tcBorders>
            <w:shd w:val="clear" w:color="auto" w:fill="auto"/>
            <w:noWrap/>
            <w:vAlign w:val="center"/>
            <w:hideMark/>
          </w:tcPr>
          <w:p w:rsidR="0036091D" w:rsidRPr="0036091D" w:rsidRDefault="0036091D" w:rsidP="0036091D">
            <w:pPr>
              <w:spacing w:after="0" w:line="240" w:lineRule="auto"/>
              <w:jc w:val="center"/>
              <w:rPr>
                <w:rFonts w:ascii="Calibri" w:eastAsia="Times New Roman" w:hAnsi="Calibri" w:cs="Times New Roman"/>
                <w:color w:val="000000"/>
                <w:lang w:eastAsia="tr-TR"/>
              </w:rPr>
            </w:pPr>
            <w:r w:rsidRPr="0036091D">
              <w:rPr>
                <w:rFonts w:ascii="Calibri" w:eastAsia="Times New Roman" w:hAnsi="Calibri" w:cs="Times New Roman"/>
                <w:color w:val="000000"/>
                <w:lang w:eastAsia="tr-TR"/>
              </w:rPr>
              <w:t>DENEY 6</w:t>
            </w:r>
          </w:p>
        </w:tc>
        <w:tc>
          <w:tcPr>
            <w:tcW w:w="5138" w:type="dxa"/>
            <w:tcBorders>
              <w:top w:val="nil"/>
              <w:left w:val="nil"/>
              <w:bottom w:val="nil"/>
              <w:right w:val="nil"/>
            </w:tcBorders>
            <w:shd w:val="clear" w:color="auto" w:fill="auto"/>
            <w:noWrap/>
            <w:vAlign w:val="center"/>
            <w:hideMark/>
          </w:tcPr>
          <w:p w:rsidR="0036091D" w:rsidRPr="0036091D" w:rsidRDefault="00EC1C0F" w:rsidP="0036091D">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PSK-QPSK MODÜLATÖR/DEMODÜLATÖR</w:t>
            </w:r>
          </w:p>
        </w:tc>
        <w:tc>
          <w:tcPr>
            <w:tcW w:w="3602" w:type="dxa"/>
            <w:tcBorders>
              <w:top w:val="nil"/>
              <w:left w:val="nil"/>
              <w:bottom w:val="nil"/>
              <w:right w:val="nil"/>
            </w:tcBorders>
            <w:shd w:val="clear" w:color="auto" w:fill="auto"/>
            <w:noWrap/>
            <w:vAlign w:val="center"/>
          </w:tcPr>
          <w:p w:rsidR="0036091D" w:rsidRPr="0036091D" w:rsidRDefault="00FA060A" w:rsidP="00672457">
            <w:pPr>
              <w:spacing w:after="0" w:line="240" w:lineRule="auto"/>
              <w:rPr>
                <w:rFonts w:ascii="Calibri" w:eastAsia="Times New Roman" w:hAnsi="Calibri" w:cs="Times New Roman"/>
                <w:color w:val="000000"/>
                <w:lang w:eastAsia="tr-TR"/>
              </w:rPr>
            </w:pPr>
            <w:proofErr w:type="spellStart"/>
            <w:r>
              <w:rPr>
                <w:rFonts w:ascii="Calibri" w:eastAsia="Times New Roman" w:hAnsi="Calibri" w:cs="Times New Roman"/>
                <w:color w:val="000000"/>
                <w:lang w:eastAsia="tr-TR"/>
              </w:rPr>
              <w:t>Arş.Gör</w:t>
            </w:r>
            <w:proofErr w:type="spellEnd"/>
            <w:r>
              <w:rPr>
                <w:rFonts w:ascii="Calibri" w:eastAsia="Times New Roman" w:hAnsi="Calibri" w:cs="Times New Roman"/>
                <w:color w:val="000000"/>
                <w:lang w:eastAsia="tr-TR"/>
              </w:rPr>
              <w:t xml:space="preserve">. </w:t>
            </w:r>
            <w:r w:rsidR="00672457">
              <w:rPr>
                <w:rFonts w:ascii="Calibri" w:eastAsia="Times New Roman" w:hAnsi="Calibri" w:cs="Times New Roman"/>
                <w:color w:val="000000"/>
                <w:lang w:eastAsia="tr-TR"/>
              </w:rPr>
              <w:t>Esra İNCE</w:t>
            </w:r>
          </w:p>
        </w:tc>
      </w:tr>
      <w:tr w:rsidR="00550183" w:rsidRPr="0036091D" w:rsidTr="0036091D">
        <w:trPr>
          <w:trHeight w:val="465"/>
        </w:trPr>
        <w:tc>
          <w:tcPr>
            <w:tcW w:w="980" w:type="dxa"/>
            <w:tcBorders>
              <w:top w:val="nil"/>
              <w:left w:val="nil"/>
              <w:bottom w:val="nil"/>
              <w:right w:val="nil"/>
            </w:tcBorders>
            <w:shd w:val="clear" w:color="auto" w:fill="auto"/>
            <w:noWrap/>
            <w:vAlign w:val="center"/>
          </w:tcPr>
          <w:p w:rsidR="00550183" w:rsidRPr="0036091D" w:rsidRDefault="00550183" w:rsidP="0036091D">
            <w:pPr>
              <w:spacing w:after="0" w:line="240" w:lineRule="auto"/>
              <w:jc w:val="center"/>
              <w:rPr>
                <w:rFonts w:ascii="Calibri" w:eastAsia="Times New Roman" w:hAnsi="Calibri" w:cs="Times New Roman"/>
                <w:color w:val="000000"/>
                <w:lang w:eastAsia="tr-TR"/>
              </w:rPr>
            </w:pPr>
          </w:p>
        </w:tc>
        <w:tc>
          <w:tcPr>
            <w:tcW w:w="980" w:type="dxa"/>
            <w:tcBorders>
              <w:top w:val="nil"/>
              <w:left w:val="nil"/>
              <w:bottom w:val="nil"/>
              <w:right w:val="nil"/>
            </w:tcBorders>
            <w:shd w:val="clear" w:color="auto" w:fill="auto"/>
            <w:noWrap/>
            <w:vAlign w:val="center"/>
          </w:tcPr>
          <w:p w:rsidR="00550183" w:rsidRPr="0036091D" w:rsidRDefault="00550183" w:rsidP="0036091D">
            <w:pPr>
              <w:spacing w:after="0" w:line="240" w:lineRule="auto"/>
              <w:jc w:val="center"/>
              <w:rPr>
                <w:rFonts w:ascii="Calibri" w:eastAsia="Times New Roman" w:hAnsi="Calibri" w:cs="Times New Roman"/>
                <w:color w:val="000000"/>
                <w:lang w:eastAsia="tr-TR"/>
              </w:rPr>
            </w:pPr>
          </w:p>
        </w:tc>
        <w:tc>
          <w:tcPr>
            <w:tcW w:w="5138" w:type="dxa"/>
            <w:tcBorders>
              <w:top w:val="nil"/>
              <w:left w:val="nil"/>
              <w:bottom w:val="nil"/>
              <w:right w:val="nil"/>
            </w:tcBorders>
            <w:shd w:val="clear" w:color="auto" w:fill="auto"/>
            <w:noWrap/>
            <w:vAlign w:val="center"/>
          </w:tcPr>
          <w:p w:rsidR="00550183" w:rsidRPr="0036091D" w:rsidRDefault="00550183" w:rsidP="0036091D">
            <w:pPr>
              <w:spacing w:after="0" w:line="240" w:lineRule="auto"/>
              <w:rPr>
                <w:rFonts w:ascii="Calibri" w:eastAsia="Times New Roman" w:hAnsi="Calibri" w:cs="Times New Roman"/>
                <w:color w:val="000000"/>
                <w:lang w:eastAsia="tr-TR"/>
              </w:rPr>
            </w:pPr>
          </w:p>
        </w:tc>
        <w:tc>
          <w:tcPr>
            <w:tcW w:w="3602" w:type="dxa"/>
            <w:tcBorders>
              <w:top w:val="nil"/>
              <w:left w:val="nil"/>
              <w:bottom w:val="nil"/>
              <w:right w:val="nil"/>
            </w:tcBorders>
            <w:shd w:val="clear" w:color="auto" w:fill="auto"/>
            <w:noWrap/>
            <w:vAlign w:val="center"/>
          </w:tcPr>
          <w:p w:rsidR="00550183" w:rsidRPr="0036091D" w:rsidRDefault="00550183" w:rsidP="00BC2E39">
            <w:pPr>
              <w:spacing w:after="0" w:line="240" w:lineRule="auto"/>
              <w:rPr>
                <w:rFonts w:ascii="Calibri" w:eastAsia="Times New Roman" w:hAnsi="Calibri" w:cs="Times New Roman"/>
                <w:color w:val="000000"/>
                <w:lang w:eastAsia="tr-TR"/>
              </w:rPr>
            </w:pPr>
            <w:bookmarkStart w:id="0" w:name="_GoBack"/>
            <w:bookmarkEnd w:id="0"/>
          </w:p>
        </w:tc>
      </w:tr>
    </w:tbl>
    <w:p w:rsidR="0036091D" w:rsidRDefault="0036091D" w:rsidP="0036091D">
      <w:pPr>
        <w:spacing w:before="120" w:line="240" w:lineRule="auto"/>
        <w:jc w:val="center"/>
        <w:rPr>
          <w:rFonts w:ascii="Times New Roman" w:hAnsi="Times New Roman" w:cs="Times New Roman"/>
          <w:b/>
          <w:sz w:val="44"/>
          <w:szCs w:val="44"/>
        </w:rPr>
      </w:pPr>
    </w:p>
    <w:p w:rsidR="0036091D" w:rsidRDefault="0036091D" w:rsidP="0036091D">
      <w:pPr>
        <w:spacing w:before="120" w:line="240" w:lineRule="auto"/>
        <w:jc w:val="center"/>
        <w:rPr>
          <w:rFonts w:ascii="Times New Roman" w:hAnsi="Times New Roman" w:cs="Times New Roman"/>
          <w:b/>
          <w:sz w:val="44"/>
          <w:szCs w:val="44"/>
        </w:rPr>
      </w:pPr>
    </w:p>
    <w:p w:rsidR="0036091D" w:rsidRDefault="0036091D" w:rsidP="0036091D">
      <w:pPr>
        <w:spacing w:before="120" w:line="240" w:lineRule="auto"/>
        <w:jc w:val="center"/>
        <w:rPr>
          <w:rFonts w:ascii="Times New Roman" w:hAnsi="Times New Roman" w:cs="Times New Roman"/>
          <w:b/>
          <w:sz w:val="44"/>
          <w:szCs w:val="44"/>
        </w:rPr>
      </w:pPr>
    </w:p>
    <w:p w:rsidR="00B0471A" w:rsidRPr="0036091D" w:rsidRDefault="0036091D" w:rsidP="0036091D">
      <w:pPr>
        <w:spacing w:before="120" w:line="240" w:lineRule="auto"/>
        <w:jc w:val="center"/>
        <w:rPr>
          <w:rFonts w:ascii="Times New Roman" w:hAnsi="Times New Roman" w:cs="Times New Roman"/>
          <w:b/>
          <w:sz w:val="44"/>
          <w:szCs w:val="44"/>
        </w:rPr>
      </w:pPr>
      <w:r w:rsidRPr="0036091D">
        <w:rPr>
          <w:rFonts w:ascii="Times New Roman" w:hAnsi="Times New Roman" w:cs="Times New Roman"/>
          <w:b/>
          <w:sz w:val="44"/>
          <w:szCs w:val="44"/>
        </w:rPr>
        <w:t>FIRAT ÜNİVERSİTESİ</w:t>
      </w:r>
    </w:p>
    <w:p w:rsidR="0036091D" w:rsidRDefault="0036091D" w:rsidP="0036091D">
      <w:pPr>
        <w:spacing w:before="120" w:line="240" w:lineRule="auto"/>
        <w:jc w:val="center"/>
        <w:rPr>
          <w:rFonts w:ascii="Times New Roman" w:hAnsi="Times New Roman" w:cs="Times New Roman"/>
          <w:b/>
          <w:sz w:val="44"/>
          <w:szCs w:val="44"/>
        </w:rPr>
      </w:pPr>
      <w:r w:rsidRPr="0036091D">
        <w:rPr>
          <w:rFonts w:ascii="Times New Roman" w:hAnsi="Times New Roman" w:cs="Times New Roman"/>
          <w:b/>
          <w:sz w:val="44"/>
          <w:szCs w:val="44"/>
        </w:rPr>
        <w:t>ELEKTRİK-ELEKTRONİK MÜHENDİSLİĞİ</w:t>
      </w:r>
    </w:p>
    <w:p w:rsidR="0036091D" w:rsidRPr="0036091D" w:rsidRDefault="0036091D" w:rsidP="0036091D">
      <w:pPr>
        <w:spacing w:before="120" w:line="240" w:lineRule="auto"/>
        <w:jc w:val="center"/>
        <w:rPr>
          <w:rFonts w:ascii="Times New Roman" w:hAnsi="Times New Roman" w:cs="Times New Roman"/>
          <w:b/>
          <w:sz w:val="44"/>
          <w:szCs w:val="44"/>
        </w:rPr>
      </w:pPr>
      <w:r w:rsidRPr="0036091D">
        <w:rPr>
          <w:rFonts w:ascii="Times New Roman" w:hAnsi="Times New Roman" w:cs="Times New Roman"/>
          <w:b/>
          <w:sz w:val="44"/>
          <w:szCs w:val="44"/>
        </w:rPr>
        <w:t xml:space="preserve"> HABERLEŞME</w:t>
      </w:r>
      <w:r w:rsidR="00EC1C0F">
        <w:rPr>
          <w:rFonts w:ascii="Times New Roman" w:hAnsi="Times New Roman" w:cs="Times New Roman"/>
          <w:b/>
          <w:sz w:val="44"/>
          <w:szCs w:val="44"/>
        </w:rPr>
        <w:t xml:space="preserve"> SİSTEM</w:t>
      </w:r>
      <w:r w:rsidRPr="0036091D">
        <w:rPr>
          <w:rFonts w:ascii="Times New Roman" w:hAnsi="Times New Roman" w:cs="Times New Roman"/>
          <w:b/>
          <w:sz w:val="44"/>
          <w:szCs w:val="44"/>
        </w:rPr>
        <w:t xml:space="preserve"> LABORATUVARI </w:t>
      </w:r>
    </w:p>
    <w:p w:rsidR="0036091D" w:rsidRDefault="0036091D" w:rsidP="0036091D">
      <w:pPr>
        <w:spacing w:before="120" w:line="240" w:lineRule="auto"/>
        <w:jc w:val="center"/>
        <w:rPr>
          <w:rFonts w:ascii="Times New Roman" w:hAnsi="Times New Roman" w:cs="Times New Roman"/>
          <w:b/>
          <w:sz w:val="44"/>
          <w:szCs w:val="44"/>
        </w:rPr>
      </w:pPr>
      <w:r w:rsidRPr="0036091D">
        <w:rPr>
          <w:rFonts w:ascii="Times New Roman" w:hAnsi="Times New Roman" w:cs="Times New Roman"/>
          <w:b/>
          <w:sz w:val="44"/>
          <w:szCs w:val="44"/>
        </w:rPr>
        <w:t>DENEY FÖYLERİ</w:t>
      </w:r>
    </w:p>
    <w:p w:rsidR="0036091D" w:rsidRDefault="0036091D" w:rsidP="0036091D">
      <w:pPr>
        <w:spacing w:before="120" w:line="240" w:lineRule="auto"/>
        <w:jc w:val="center"/>
        <w:rPr>
          <w:rFonts w:ascii="Times New Roman" w:hAnsi="Times New Roman" w:cs="Times New Roman"/>
          <w:b/>
          <w:sz w:val="44"/>
          <w:szCs w:val="44"/>
        </w:rPr>
      </w:pPr>
    </w:p>
    <w:p w:rsidR="0036091D" w:rsidRPr="0036091D" w:rsidRDefault="0036091D" w:rsidP="0036091D">
      <w:pPr>
        <w:spacing w:before="120" w:line="240" w:lineRule="auto"/>
        <w:jc w:val="center"/>
        <w:rPr>
          <w:rFonts w:ascii="Times New Roman" w:hAnsi="Times New Roman" w:cs="Times New Roman"/>
          <w:b/>
          <w:sz w:val="24"/>
          <w:szCs w:val="24"/>
        </w:rPr>
      </w:pPr>
    </w:p>
    <w:p w:rsidR="0036091D" w:rsidRDefault="0036091D" w:rsidP="0036091D">
      <w:pPr>
        <w:spacing w:before="120" w:line="240" w:lineRule="auto"/>
        <w:jc w:val="center"/>
        <w:rPr>
          <w:rFonts w:ascii="Times New Roman" w:hAnsi="Times New Roman" w:cs="Times New Roman"/>
          <w:b/>
          <w:sz w:val="44"/>
          <w:szCs w:val="44"/>
        </w:rPr>
      </w:pPr>
    </w:p>
    <w:p w:rsidR="0036091D" w:rsidRDefault="0036091D" w:rsidP="0036091D">
      <w:pPr>
        <w:spacing w:before="120" w:line="240" w:lineRule="auto"/>
        <w:jc w:val="center"/>
        <w:rPr>
          <w:rFonts w:ascii="Times New Roman" w:hAnsi="Times New Roman" w:cs="Times New Roman"/>
          <w:sz w:val="28"/>
          <w:szCs w:val="28"/>
        </w:rPr>
      </w:pPr>
      <w:r w:rsidRPr="0036091D">
        <w:rPr>
          <w:rFonts w:ascii="Times New Roman" w:hAnsi="Times New Roman" w:cs="Times New Roman"/>
          <w:sz w:val="28"/>
          <w:szCs w:val="28"/>
        </w:rPr>
        <w:t>SORUMLU ÖĞRETİM ÜYESİ DR.</w:t>
      </w:r>
      <w:r w:rsidR="00672457">
        <w:rPr>
          <w:rFonts w:ascii="Times New Roman" w:hAnsi="Times New Roman" w:cs="Times New Roman"/>
          <w:sz w:val="28"/>
          <w:szCs w:val="28"/>
        </w:rPr>
        <w:t>ÖĞR. ÜYESİ</w:t>
      </w:r>
      <w:r w:rsidRPr="0036091D">
        <w:rPr>
          <w:rFonts w:ascii="Times New Roman" w:hAnsi="Times New Roman" w:cs="Times New Roman"/>
          <w:sz w:val="28"/>
          <w:szCs w:val="28"/>
        </w:rPr>
        <w:t xml:space="preserve"> </w:t>
      </w:r>
      <w:r w:rsidR="0084581D">
        <w:rPr>
          <w:rFonts w:ascii="Times New Roman" w:hAnsi="Times New Roman" w:cs="Times New Roman"/>
          <w:sz w:val="28"/>
          <w:szCs w:val="28"/>
        </w:rPr>
        <w:t>AYHAN AKBAL</w:t>
      </w: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p w:rsidR="0045485B" w:rsidRDefault="0045485B" w:rsidP="0036091D">
      <w:pPr>
        <w:spacing w:before="120" w:line="240" w:lineRule="auto"/>
        <w:jc w:val="center"/>
        <w:rPr>
          <w:rFonts w:ascii="Times New Roman" w:hAnsi="Times New Roman" w:cs="Times New Roman"/>
          <w:sz w:val="28"/>
          <w:szCs w:val="28"/>
        </w:rPr>
      </w:pPr>
    </w:p>
    <w:tbl>
      <w:tblPr>
        <w:tblW w:w="5397" w:type="pct"/>
        <w:tblLayout w:type="fixed"/>
        <w:tblCellMar>
          <w:left w:w="70" w:type="dxa"/>
          <w:right w:w="70" w:type="dxa"/>
        </w:tblCellMar>
        <w:tblLook w:val="04A0" w:firstRow="1" w:lastRow="0" w:firstColumn="1" w:lastColumn="0" w:noHBand="0" w:noVBand="1"/>
      </w:tblPr>
      <w:tblGrid>
        <w:gridCol w:w="1021"/>
        <w:gridCol w:w="1021"/>
        <w:gridCol w:w="1021"/>
        <w:gridCol w:w="1020"/>
        <w:gridCol w:w="572"/>
        <w:gridCol w:w="572"/>
        <w:gridCol w:w="2264"/>
        <w:gridCol w:w="186"/>
        <w:gridCol w:w="850"/>
        <w:gridCol w:w="850"/>
        <w:gridCol w:w="249"/>
        <w:gridCol w:w="166"/>
      </w:tblGrid>
      <w:tr w:rsidR="0045485B" w:rsidRPr="00A41B10" w:rsidTr="001540FE">
        <w:trPr>
          <w:trHeight w:val="300"/>
        </w:trPr>
        <w:tc>
          <w:tcPr>
            <w:tcW w:w="4680" w:type="pct"/>
            <w:gridSpan w:val="12"/>
            <w:shd w:val="clear" w:color="auto" w:fill="auto"/>
            <w:noWrap/>
            <w:vAlign w:val="bottom"/>
            <w:hideMark/>
          </w:tcPr>
          <w:p w:rsidR="0045485B" w:rsidRPr="00A41B10" w:rsidRDefault="0045485B" w:rsidP="001540FE">
            <w:pPr>
              <w:spacing w:after="0" w:line="240" w:lineRule="auto"/>
              <w:jc w:val="center"/>
              <w:rPr>
                <w:rFonts w:ascii="Arial" w:eastAsia="Times New Roman" w:hAnsi="Arial" w:cs="Arial"/>
                <w:b/>
                <w:bCs/>
                <w:color w:val="000000"/>
                <w:lang w:eastAsia="tr-TR"/>
              </w:rPr>
            </w:pPr>
            <w:r w:rsidRPr="00A41B10">
              <w:rPr>
                <w:rFonts w:ascii="Arial" w:eastAsia="Times New Roman" w:hAnsi="Arial" w:cs="Arial"/>
                <w:b/>
                <w:bCs/>
                <w:color w:val="000000"/>
                <w:lang w:eastAsia="tr-TR"/>
              </w:rPr>
              <w:lastRenderedPageBreak/>
              <w:t>ELEKTRİK-ELEKTRONİK MÜHENDİSLİĞİ BÖLÜMÜ</w:t>
            </w:r>
          </w:p>
        </w:tc>
      </w:tr>
      <w:tr w:rsidR="0045485B" w:rsidRPr="00A41B10" w:rsidTr="001540FE">
        <w:trPr>
          <w:trHeight w:val="300"/>
        </w:trPr>
        <w:tc>
          <w:tcPr>
            <w:tcW w:w="4680" w:type="pct"/>
            <w:gridSpan w:val="12"/>
            <w:shd w:val="clear" w:color="auto" w:fill="auto"/>
            <w:noWrap/>
            <w:vAlign w:val="bottom"/>
            <w:hideMark/>
          </w:tcPr>
          <w:p w:rsidR="0045485B" w:rsidRPr="00A41B10" w:rsidRDefault="0045485B" w:rsidP="001540FE">
            <w:pPr>
              <w:spacing w:after="0" w:line="240" w:lineRule="auto"/>
              <w:jc w:val="center"/>
              <w:rPr>
                <w:rFonts w:ascii="Arial" w:eastAsia="Times New Roman" w:hAnsi="Arial" w:cs="Arial"/>
                <w:b/>
                <w:bCs/>
                <w:color w:val="000000"/>
                <w:lang w:eastAsia="tr-TR"/>
              </w:rPr>
            </w:pPr>
            <w:r w:rsidRPr="00A41B10">
              <w:rPr>
                <w:rFonts w:ascii="Arial" w:eastAsia="Times New Roman" w:hAnsi="Arial" w:cs="Arial"/>
                <w:b/>
                <w:bCs/>
                <w:color w:val="000000"/>
                <w:lang w:eastAsia="tr-TR"/>
              </w:rPr>
              <w:t xml:space="preserve">HABERLEŞME </w:t>
            </w:r>
            <w:r w:rsidR="00EC1C0F">
              <w:rPr>
                <w:rFonts w:ascii="Arial" w:eastAsia="Times New Roman" w:hAnsi="Arial" w:cs="Arial"/>
                <w:b/>
                <w:bCs/>
                <w:color w:val="000000"/>
                <w:lang w:eastAsia="tr-TR"/>
              </w:rPr>
              <w:t xml:space="preserve">SİSTEM </w:t>
            </w:r>
            <w:r w:rsidRPr="00A41B10">
              <w:rPr>
                <w:rFonts w:ascii="Arial" w:eastAsia="Times New Roman" w:hAnsi="Arial" w:cs="Arial"/>
                <w:b/>
                <w:bCs/>
                <w:color w:val="000000"/>
                <w:lang w:eastAsia="tr-TR"/>
              </w:rPr>
              <w:t>LABORATUVARINDA</w:t>
            </w:r>
          </w:p>
        </w:tc>
      </w:tr>
      <w:tr w:rsidR="0045485B" w:rsidRPr="00A41B10" w:rsidTr="001540FE">
        <w:trPr>
          <w:trHeight w:val="300"/>
        </w:trPr>
        <w:tc>
          <w:tcPr>
            <w:tcW w:w="4680" w:type="pct"/>
            <w:gridSpan w:val="12"/>
            <w:shd w:val="clear" w:color="auto" w:fill="auto"/>
            <w:noWrap/>
            <w:vAlign w:val="bottom"/>
            <w:hideMark/>
          </w:tcPr>
          <w:p w:rsidR="0045485B" w:rsidRPr="00A41B10" w:rsidRDefault="0045485B" w:rsidP="001540FE">
            <w:pPr>
              <w:spacing w:after="0" w:line="240" w:lineRule="auto"/>
              <w:jc w:val="center"/>
              <w:rPr>
                <w:rFonts w:ascii="Arial" w:eastAsia="Times New Roman" w:hAnsi="Arial" w:cs="Arial"/>
                <w:b/>
                <w:bCs/>
                <w:color w:val="000000"/>
                <w:lang w:eastAsia="tr-TR"/>
              </w:rPr>
            </w:pPr>
            <w:r w:rsidRPr="00A41B10">
              <w:rPr>
                <w:rFonts w:ascii="Arial" w:eastAsia="Times New Roman" w:hAnsi="Arial" w:cs="Arial"/>
                <w:b/>
                <w:bCs/>
                <w:color w:val="000000"/>
                <w:lang w:eastAsia="tr-TR"/>
              </w:rPr>
              <w:t>UYULACAK KURALLAR</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680" w:type="pct"/>
            <w:gridSpan w:val="12"/>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b/>
                <w:bCs/>
                <w:color w:val="000000"/>
                <w:lang w:eastAsia="tr-TR"/>
              </w:rPr>
            </w:pPr>
            <w:r w:rsidRPr="00A41B10">
              <w:rPr>
                <w:rFonts w:ascii="Arial" w:eastAsia="Times New Roman" w:hAnsi="Arial" w:cs="Arial"/>
                <w:b/>
                <w:bCs/>
                <w:color w:val="000000"/>
                <w:lang w:eastAsia="tr-TR"/>
              </w:rPr>
              <w:t>KURALLAR</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450"/>
        </w:trPr>
        <w:tc>
          <w:tcPr>
            <w:tcW w:w="4680" w:type="pct"/>
            <w:gridSpan w:val="12"/>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  deneylerin %80’ine devam etmek zorundadır.</w:t>
            </w:r>
          </w:p>
        </w:tc>
      </w:tr>
      <w:tr w:rsidR="0045485B" w:rsidRPr="00A41B10" w:rsidTr="001540FE">
        <w:trPr>
          <w:trHeight w:val="300"/>
        </w:trPr>
        <w:tc>
          <w:tcPr>
            <w:tcW w:w="4680" w:type="pct"/>
            <w:gridSpan w:val="12"/>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 deneye gelirken deney föylerini ve hesap makinelerini getirmek zorundadır.</w:t>
            </w:r>
          </w:p>
        </w:tc>
      </w:tr>
      <w:tr w:rsidR="0045485B" w:rsidRPr="00A41B10" w:rsidTr="001540FE">
        <w:trPr>
          <w:trHeight w:val="510"/>
        </w:trPr>
        <w:tc>
          <w:tcPr>
            <w:tcW w:w="4680" w:type="pct"/>
            <w:gridSpan w:val="12"/>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 bölüm web sayfasındaki güncellenmiş deney föylerinden sorumludurlar.</w:t>
            </w:r>
          </w:p>
        </w:tc>
      </w:tr>
      <w:tr w:rsidR="0045485B" w:rsidRPr="00A41B10" w:rsidTr="001540FE">
        <w:trPr>
          <w:trHeight w:val="945"/>
        </w:trPr>
        <w:tc>
          <w:tcPr>
            <w:tcW w:w="4680" w:type="pct"/>
            <w:gridSpan w:val="12"/>
            <w:shd w:val="clear" w:color="auto" w:fill="auto"/>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xml:space="preserve">Öğrenciler deneylerin başlama saatinde laboratuvarda bulunmalıdır. Geçerli bir mazereti nedeniyle geç kalan öğrenciler, deneylere katılabilmek için Laboratuvar Sorumlusu Öğretim üyesinden izin almak zorundadır. </w:t>
            </w:r>
          </w:p>
        </w:tc>
      </w:tr>
      <w:tr w:rsidR="0045485B" w:rsidRPr="00A41B10" w:rsidTr="001540FE">
        <w:trPr>
          <w:trHeight w:val="495"/>
        </w:trPr>
        <w:tc>
          <w:tcPr>
            <w:tcW w:w="4680" w:type="pct"/>
            <w:gridSpan w:val="12"/>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xml:space="preserve">Öğrenciler deney başlangıcında sözlü veya yazılı bir sınava tabi tutulur.   </w:t>
            </w:r>
            <w:r>
              <w:rPr>
                <w:rFonts w:ascii="Arial" w:eastAsia="Times New Roman" w:hAnsi="Arial" w:cs="Arial"/>
                <w:color w:val="000000"/>
                <w:lang w:eastAsia="tr-TR"/>
              </w:rPr>
              <w:t>Yetersiz Görülen öğrenci deneyden çıkartılabilir.</w:t>
            </w:r>
          </w:p>
        </w:tc>
      </w:tr>
      <w:tr w:rsidR="0045485B" w:rsidRPr="00A41B10" w:rsidTr="001540FE">
        <w:trPr>
          <w:trHeight w:val="1020"/>
        </w:trPr>
        <w:tc>
          <w:tcPr>
            <w:tcW w:w="4680" w:type="pct"/>
            <w:gridSpan w:val="12"/>
            <w:shd w:val="clear" w:color="auto" w:fill="auto"/>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 deney sonrasında bir rapor hazırlar. Bir hafta sonra teslim edilecek raporlar, grup adına bir öğrenci tarafından hazırlanmış olarak bir tek rapor halinde istenecektir. Rapor Notu tüm grup elemanlarının rapor notu olacaktır.</w:t>
            </w:r>
          </w:p>
        </w:tc>
      </w:tr>
      <w:tr w:rsidR="0045485B" w:rsidRPr="00A41B10" w:rsidTr="001540FE">
        <w:trPr>
          <w:trHeight w:val="435"/>
        </w:trPr>
        <w:tc>
          <w:tcPr>
            <w:tcW w:w="3669" w:type="pct"/>
            <w:gridSpan w:val="8"/>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Zamanında teslim edilmeyen raporlar değerlendirilmeye alınmaz.</w:t>
            </w: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480"/>
        </w:trPr>
        <w:tc>
          <w:tcPr>
            <w:tcW w:w="1951" w:type="pct"/>
            <w:gridSpan w:val="4"/>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Ara sınav notu şöyle belirlenir:</w:t>
            </w: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90"/>
        </w:trPr>
        <w:tc>
          <w:tcPr>
            <w:tcW w:w="2497" w:type="pct"/>
            <w:gridSpan w:val="6"/>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a)   Deney başlangıcındaki sınav notu</w:t>
            </w: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%35</w:t>
            </w: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75"/>
        </w:trPr>
        <w:tc>
          <w:tcPr>
            <w:tcW w:w="2497" w:type="pct"/>
            <w:gridSpan w:val="6"/>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b)   Öğrencinin deney sürecine katılımı ve performansı</w:t>
            </w: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%35</w:t>
            </w: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480"/>
        </w:trPr>
        <w:tc>
          <w:tcPr>
            <w:tcW w:w="2497" w:type="pct"/>
            <w:gridSpan w:val="6"/>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c)   Deney raporundan alınan not</w:t>
            </w: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 %30</w:t>
            </w: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675"/>
        </w:trPr>
        <w:tc>
          <w:tcPr>
            <w:tcW w:w="4680" w:type="pct"/>
            <w:gridSpan w:val="12"/>
            <w:shd w:val="clear" w:color="auto" w:fill="auto"/>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Öğrencilerin, herhangi bir sağlık problemi yoksa deney esnasında oturmaları ve deney masasından ayrılmaları yasaktır.</w:t>
            </w:r>
          </w:p>
        </w:tc>
      </w:tr>
      <w:tr w:rsidR="0045485B" w:rsidRPr="00A41B10" w:rsidTr="001540FE">
        <w:trPr>
          <w:trHeight w:val="300"/>
        </w:trPr>
        <w:tc>
          <w:tcPr>
            <w:tcW w:w="488"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1463" w:type="pct"/>
            <w:gridSpan w:val="3"/>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Genel sınavın yapılışı:</w:t>
            </w: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88"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273"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1082"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89"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jc w:val="both"/>
              <w:rPr>
                <w:rFonts w:ascii="Arial" w:eastAsia="Times New Roman" w:hAnsi="Arial" w:cs="Arial"/>
                <w:color w:val="000000"/>
                <w:lang w:eastAsia="tr-TR"/>
              </w:rPr>
            </w:pPr>
          </w:p>
        </w:tc>
        <w:tc>
          <w:tcPr>
            <w:tcW w:w="406"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480" w:type="pct"/>
            <w:gridSpan w:val="10"/>
            <w:shd w:val="clear" w:color="auto" w:fill="auto"/>
            <w:noWrap/>
            <w:vAlign w:val="center"/>
            <w:hideMark/>
          </w:tcPr>
          <w:p w:rsidR="0045485B" w:rsidRPr="00A41B10" w:rsidRDefault="0045485B" w:rsidP="0045485B">
            <w:pPr>
              <w:spacing w:after="0" w:line="240" w:lineRule="auto"/>
              <w:jc w:val="both"/>
              <w:rPr>
                <w:rFonts w:ascii="Arial" w:eastAsia="Times New Roman" w:hAnsi="Arial" w:cs="Arial"/>
                <w:color w:val="000000"/>
                <w:lang w:eastAsia="tr-TR"/>
              </w:rPr>
            </w:pPr>
            <w:r w:rsidRPr="00A41B10">
              <w:rPr>
                <w:rFonts w:ascii="Arial" w:eastAsia="Times New Roman" w:hAnsi="Arial" w:cs="Arial"/>
                <w:color w:val="000000"/>
                <w:lang w:eastAsia="tr-TR"/>
              </w:rPr>
              <w:t>Laboratuvarın genel ve bütünleme sınavları yazılı</w:t>
            </w:r>
            <w:r>
              <w:rPr>
                <w:rFonts w:ascii="Arial" w:eastAsia="Times New Roman" w:hAnsi="Arial" w:cs="Arial"/>
                <w:color w:val="000000"/>
                <w:lang w:eastAsia="tr-TR"/>
              </w:rPr>
              <w:t xml:space="preserve"> ve/veya uygulamalı</w:t>
            </w:r>
            <w:r w:rsidRPr="00A41B10">
              <w:rPr>
                <w:rFonts w:ascii="Arial" w:eastAsia="Times New Roman" w:hAnsi="Arial" w:cs="Arial"/>
                <w:color w:val="000000"/>
                <w:lang w:eastAsia="tr-TR"/>
              </w:rPr>
              <w:t xml:space="preserve"> yapılacaktır. </w:t>
            </w:r>
          </w:p>
        </w:tc>
        <w:tc>
          <w:tcPr>
            <w:tcW w:w="119"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center"/>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38"/>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931" w:type="pct"/>
            <w:gridSpan w:val="3"/>
            <w:shd w:val="clear" w:color="auto" w:fill="auto"/>
            <w:noWrap/>
            <w:vAlign w:val="bottom"/>
          </w:tcPr>
          <w:p w:rsidR="0045485B" w:rsidRPr="00A41B10" w:rsidRDefault="0045485B" w:rsidP="001540FE">
            <w:pPr>
              <w:spacing w:after="0" w:line="240" w:lineRule="auto"/>
              <w:jc w:val="center"/>
              <w:rPr>
                <w:rFonts w:ascii="Arial" w:eastAsia="Times New Roman" w:hAnsi="Arial" w:cs="Arial"/>
                <w:b/>
                <w:bCs/>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r w:rsidR="0045485B" w:rsidRPr="00A41B10" w:rsidTr="001540FE">
        <w:trPr>
          <w:trHeight w:val="300"/>
        </w:trPr>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88"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273"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082"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406"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119"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p>
        </w:tc>
        <w:tc>
          <w:tcPr>
            <w:tcW w:w="80" w:type="pct"/>
            <w:shd w:val="clear" w:color="auto" w:fill="auto"/>
            <w:noWrap/>
            <w:vAlign w:val="bottom"/>
            <w:hideMark/>
          </w:tcPr>
          <w:p w:rsidR="0045485B" w:rsidRPr="00A41B10" w:rsidRDefault="0045485B" w:rsidP="001540FE">
            <w:pPr>
              <w:spacing w:after="0" w:line="240" w:lineRule="auto"/>
              <w:rPr>
                <w:rFonts w:ascii="Arial" w:eastAsia="Times New Roman" w:hAnsi="Arial" w:cs="Arial"/>
                <w:color w:val="000000"/>
                <w:lang w:eastAsia="tr-TR"/>
              </w:rPr>
            </w:pPr>
            <w:r w:rsidRPr="00A41B10">
              <w:rPr>
                <w:rFonts w:ascii="Arial" w:eastAsia="Times New Roman" w:hAnsi="Arial" w:cs="Arial"/>
                <w:color w:val="000000"/>
                <w:lang w:eastAsia="tr-TR"/>
              </w:rPr>
              <w:t> </w:t>
            </w:r>
          </w:p>
        </w:tc>
      </w:tr>
    </w:tbl>
    <w:p w:rsidR="0045485B" w:rsidRPr="0036091D" w:rsidRDefault="0045485B" w:rsidP="0036091D">
      <w:pPr>
        <w:spacing w:before="120" w:line="240" w:lineRule="auto"/>
        <w:jc w:val="center"/>
        <w:rPr>
          <w:rFonts w:ascii="Times New Roman" w:hAnsi="Times New Roman" w:cs="Times New Roman"/>
          <w:sz w:val="28"/>
          <w:szCs w:val="28"/>
        </w:rPr>
      </w:pPr>
    </w:p>
    <w:sectPr w:rsidR="0045485B" w:rsidRPr="00360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A0"/>
    <w:rsid w:val="00000C26"/>
    <w:rsid w:val="001F25FE"/>
    <w:rsid w:val="00294E24"/>
    <w:rsid w:val="0036091D"/>
    <w:rsid w:val="0045485B"/>
    <w:rsid w:val="004B4DBF"/>
    <w:rsid w:val="00550183"/>
    <w:rsid w:val="0059655D"/>
    <w:rsid w:val="005E71DE"/>
    <w:rsid w:val="0062525C"/>
    <w:rsid w:val="00672457"/>
    <w:rsid w:val="007D2CEA"/>
    <w:rsid w:val="0084581D"/>
    <w:rsid w:val="009B6AA5"/>
    <w:rsid w:val="00A07A4E"/>
    <w:rsid w:val="00B0471A"/>
    <w:rsid w:val="00B56280"/>
    <w:rsid w:val="00BA3366"/>
    <w:rsid w:val="00BC2E39"/>
    <w:rsid w:val="00DE41A0"/>
    <w:rsid w:val="00EC1C0F"/>
    <w:rsid w:val="00ED5D06"/>
    <w:rsid w:val="00FA060A"/>
    <w:rsid w:val="00FC7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0F556-6453-4D5D-806B-28B1CAD6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 KAYA</dc:creator>
  <cp:lastModifiedBy>Bircan Kamışlıoğlu</cp:lastModifiedBy>
  <cp:revision>5</cp:revision>
  <dcterms:created xsi:type="dcterms:W3CDTF">2022-02-28T14:09:00Z</dcterms:created>
  <dcterms:modified xsi:type="dcterms:W3CDTF">2022-03-01T06:20:00Z</dcterms:modified>
</cp:coreProperties>
</file>